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475C4F" w:rsidRPr="00475C4F" w:rsidRDefault="00553DC0" w:rsidP="00475C4F">
      <w:pPr>
        <w:pStyle w:val="NormaleWeb"/>
        <w:jc w:val="both"/>
        <w:rPr>
          <w:rFonts w:ascii="Times New Roman" w:eastAsia="Times New Roman" w:hAnsi="Times New Roman"/>
          <w:b/>
          <w:sz w:val="24"/>
          <w:szCs w:val="24"/>
        </w:rPr>
      </w:pPr>
      <w:r>
        <w:rPr>
          <w:rFonts w:ascii="Times New Roman" w:eastAsia="Times New Roman" w:hAnsi="Times New Roman"/>
          <w:b/>
          <w:sz w:val="24"/>
          <w:szCs w:val="24"/>
        </w:rPr>
        <w:t>D</w:t>
      </w:r>
      <w:r w:rsidRPr="00553DC0">
        <w:rPr>
          <w:rFonts w:ascii="Times New Roman" w:eastAsia="Times New Roman" w:hAnsi="Times New Roman"/>
          <w:b/>
          <w:sz w:val="24"/>
          <w:szCs w:val="24"/>
        </w:rPr>
        <w:t xml:space="preserve">omanda di partecipazione </w:t>
      </w:r>
      <w:r w:rsidR="008A200A">
        <w:rPr>
          <w:rFonts w:ascii="Times New Roman" w:eastAsia="Times New Roman" w:hAnsi="Times New Roman"/>
          <w:b/>
          <w:sz w:val="24"/>
          <w:szCs w:val="24"/>
        </w:rPr>
        <w:t xml:space="preserve">procedura </w:t>
      </w:r>
      <w:r w:rsidRPr="00EE0FEA">
        <w:rPr>
          <w:rFonts w:ascii="Times New Roman" w:eastAsia="Times New Roman" w:hAnsi="Times New Roman"/>
          <w:b/>
          <w:sz w:val="24"/>
          <w:szCs w:val="24"/>
        </w:rPr>
        <w:t xml:space="preserve">aperta </w:t>
      </w:r>
      <w:r w:rsidR="00475C4F">
        <w:rPr>
          <w:b/>
          <w:sz w:val="24"/>
          <w:szCs w:val="24"/>
        </w:rPr>
        <w:t>l</w:t>
      </w:r>
      <w:r w:rsidR="00475C4F" w:rsidRPr="00475C4F">
        <w:rPr>
          <w:b/>
          <w:sz w:val="24"/>
          <w:szCs w:val="24"/>
        </w:rPr>
        <w:t>avori di riqualificazione, miglioramento sismico, ristrutturazione, messa in sicurezza della scuola per l’infanzia Maria Pia di Savoia consistenti in una nuova costruzione dell’edificio scolastico Maria Pia di Savoia sito del Comune di Fondi (LT)” CUP G74I18000130006 - CIG 8928272322.</w:t>
      </w:r>
    </w:p>
    <w:p w:rsidR="00EE0FEA" w:rsidRDefault="00EE0FEA" w:rsidP="00EE0FEA">
      <w:pPr>
        <w:pStyle w:val="NormaleWeb"/>
        <w:jc w:val="both"/>
        <w:rPr>
          <w:rFonts w:ascii="Times New Roman" w:eastAsia="Times New Roman" w:hAnsi="Times New Roman"/>
          <w:b/>
          <w:sz w:val="24"/>
          <w:szCs w:val="24"/>
        </w:rPr>
      </w:pPr>
    </w:p>
    <w:p w:rsidR="00671791" w:rsidRPr="00EE0FEA" w:rsidRDefault="00671791" w:rsidP="00EE0FEA">
      <w:pPr>
        <w:pStyle w:val="NormaleWeb"/>
        <w:spacing w:before="0" w:beforeAutospacing="0" w:after="0" w:afterAutospacing="0"/>
        <w:jc w:val="right"/>
        <w:rPr>
          <w:rFonts w:ascii="Times New Roman" w:eastAsia="Times New Roman" w:hAnsi="Times New Roman"/>
          <w:b/>
          <w:sz w:val="24"/>
          <w:szCs w:val="24"/>
        </w:rPr>
      </w:pPr>
      <w:r w:rsidRPr="00EE0FEA">
        <w:rPr>
          <w:rFonts w:ascii="Times New Roman" w:eastAsia="Times New Roman" w:hAnsi="Times New Roman"/>
          <w:b/>
          <w:sz w:val="24"/>
          <w:szCs w:val="24"/>
        </w:rPr>
        <w:t>Spett.le</w:t>
      </w:r>
      <w:r w:rsidR="00553DC0" w:rsidRPr="00EE0FEA">
        <w:rPr>
          <w:rFonts w:ascii="Times New Roman" w:eastAsia="Times New Roman" w:hAnsi="Times New Roman"/>
          <w:b/>
          <w:sz w:val="24"/>
          <w:szCs w:val="24"/>
        </w:rPr>
        <w:t xml:space="preserve"> Centrale Unica di Committenza</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997"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881997">
        <w:rPr>
          <w:rFonts w:ascii="Times New Roman" w:eastAsia="Times New Roman" w:hAnsi="Times New Roman"/>
          <w:noProof/>
          <w:sz w:val="20"/>
          <w:szCs w:val="20"/>
          <w:lang w:eastAsia="it-IT"/>
        </w:rPr>
        <w:pict>
          <v:rect id="Rectangle 13" o:spid="_x0000_s1026"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881997"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14" o:spid="_x0000_s1036"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lastRenderedPageBreak/>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881997"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17" o:spid="_x0000_s1035"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881997"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881997">
        <w:rPr>
          <w:rFonts w:ascii="Times New Roman" w:eastAsia="Times New Roman" w:hAnsi="Times New Roman"/>
          <w:noProof/>
          <w:sz w:val="20"/>
          <w:szCs w:val="20"/>
          <w:lang w:eastAsia="it-IT"/>
        </w:rPr>
        <w:pict>
          <v:rect id="Rectangle 15" o:spid="_x0000_s1034"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881997"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881997">
        <w:rPr>
          <w:rFonts w:ascii="Times New Roman" w:eastAsia="Times New Roman" w:hAnsi="Times New Roman"/>
          <w:noProof/>
          <w:sz w:val="20"/>
          <w:szCs w:val="20"/>
          <w:lang w:eastAsia="it-IT"/>
        </w:rPr>
        <w:pict>
          <v:rect id="Rectangle 16" o:spid="_x0000_s1033"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997"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18" o:spid="_x0000_s1032"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881997" w:rsidP="00BF3FE4">
      <w:pPr>
        <w:autoSpaceDE w:val="0"/>
        <w:autoSpaceDN w:val="0"/>
        <w:spacing w:after="0"/>
        <w:ind w:firstLine="570"/>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19" o:spid="_x0000_s1031"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881997" w:rsidP="00BF3FE4">
      <w:pPr>
        <w:autoSpaceDE w:val="0"/>
        <w:autoSpaceDN w:val="0"/>
        <w:spacing w:after="0"/>
        <w:ind w:firstLine="708"/>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20" o:spid="_x0000_s1030"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997" w:rsidP="00BF3FE4">
      <w:pPr>
        <w:autoSpaceDE w:val="0"/>
        <w:autoSpaceDN w:val="0"/>
        <w:spacing w:after="0"/>
        <w:ind w:firstLine="708"/>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21" o:spid="_x0000_s1029"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997" w:rsidP="00BF3FE4">
      <w:pPr>
        <w:autoSpaceDE w:val="0"/>
        <w:autoSpaceDN w:val="0"/>
        <w:spacing w:after="0"/>
        <w:ind w:firstLine="708"/>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22" o:spid="_x0000_s1028" style="position:absolute;left:0;text-align:left;margin-left:.95pt;margin-top:2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881997" w:rsidP="00BF3FE4">
      <w:pPr>
        <w:autoSpaceDE w:val="0"/>
        <w:autoSpaceDN w:val="0"/>
        <w:spacing w:after="0"/>
        <w:ind w:firstLine="708"/>
        <w:jc w:val="both"/>
        <w:rPr>
          <w:rFonts w:ascii="Times New Roman" w:eastAsia="Times New Roman" w:hAnsi="Times New Roman"/>
          <w:sz w:val="24"/>
          <w:szCs w:val="24"/>
          <w:lang w:eastAsia="it-IT"/>
        </w:rPr>
      </w:pPr>
      <w:r w:rsidRPr="00881997">
        <w:rPr>
          <w:rFonts w:ascii="Times New Roman" w:eastAsia="Times New Roman" w:hAnsi="Times New Roman"/>
          <w:noProof/>
          <w:sz w:val="20"/>
          <w:szCs w:val="20"/>
          <w:lang w:eastAsia="it-IT"/>
        </w:rPr>
        <w:pict>
          <v:rect id="Rectangle 23" o:spid="_x0000_s1027"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6B18E8">
      <w:pPr>
        <w:numPr>
          <w:ilvl w:val="0"/>
          <w:numId w:val="3"/>
        </w:numPr>
        <w:tabs>
          <w:tab w:val="clear" w:pos="1068"/>
          <w:tab w:val="num" w:pos="360"/>
        </w:tabs>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6B18E8">
      <w:pPr>
        <w:numPr>
          <w:ilvl w:val="0"/>
          <w:numId w:val="3"/>
        </w:numPr>
        <w:tabs>
          <w:tab w:val="clear" w:pos="1068"/>
          <w:tab w:val="num" w:pos="360"/>
        </w:tabs>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6B18E8">
      <w:pPr>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6B18E8">
      <w:pPr>
        <w:spacing w:after="0"/>
        <w:ind w:left="360"/>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Default="00F7602A" w:rsidP="00475C4F">
      <w:pPr>
        <w:pStyle w:val="Paragrafoelenco"/>
        <w:spacing w:line="240" w:lineRule="auto"/>
        <w:ind w:left="1068"/>
        <w:contextualSpacing/>
        <w:rPr>
          <w:rFonts w:ascii="Times New Roman" w:hAnsi="Times New Roman"/>
          <w:b/>
          <w:bCs/>
          <w:szCs w:val="24"/>
          <w:u w:val="single"/>
        </w:rPr>
      </w:pPr>
    </w:p>
    <w:p w:rsidR="00475C4F" w:rsidRDefault="00475C4F" w:rsidP="00475C4F">
      <w:pPr>
        <w:pStyle w:val="Paragrafoelenco"/>
        <w:spacing w:line="240" w:lineRule="auto"/>
        <w:ind w:left="1068"/>
        <w:contextualSpacing/>
        <w:rPr>
          <w:rFonts w:ascii="Times New Roman" w:hAnsi="Times New Roman"/>
          <w:b/>
          <w:bCs/>
          <w:szCs w:val="24"/>
          <w:u w:val="single"/>
        </w:rPr>
      </w:pPr>
    </w:p>
    <w:p w:rsidR="00475C4F" w:rsidRDefault="00475C4F" w:rsidP="00475C4F">
      <w:pPr>
        <w:pStyle w:val="Paragrafoelenco"/>
        <w:spacing w:line="240" w:lineRule="auto"/>
        <w:ind w:left="1068"/>
        <w:contextualSpacing/>
        <w:rPr>
          <w:rFonts w:ascii="Times New Roman" w:hAnsi="Times New Roman"/>
          <w:b/>
          <w:bCs/>
          <w:szCs w:val="24"/>
          <w:u w:val="single"/>
        </w:rPr>
      </w:pPr>
    </w:p>
    <w:p w:rsidR="00475C4F" w:rsidRPr="00F7602A" w:rsidRDefault="00475C4F" w:rsidP="00475C4F">
      <w:pPr>
        <w:pStyle w:val="Paragrafoelenco"/>
        <w:spacing w:line="240" w:lineRule="auto"/>
        <w:ind w:left="1068"/>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lastRenderedPageBreak/>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FEA" w:rsidRPr="00BF3FE4" w:rsidRDefault="00EE0FEA"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EE0FEA">
        <w:rPr>
          <w:rFonts w:ascii="Times New Roman" w:eastAsia="Times New Roman" w:hAnsi="Times New Roman"/>
          <w:sz w:val="24"/>
          <w:szCs w:val="24"/>
          <w:lang w:eastAsia="it-IT"/>
        </w:rPr>
        <w:t>di impegnarsi ad accantierare i lavori in via d’urgenza, ai sensi dell’art. 32, comma 8, del D.Lgs. n. 50/2016 e s.m.i.;</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Eventuali ulteriori informazioni e/o note contenute nel suddetto certificato…………………………</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in 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rsidR="00BF3FE4" w:rsidRPr="008A200A" w:rsidRDefault="00BF3FE4" w:rsidP="008D57BD">
      <w:pPr>
        <w:pStyle w:val="sche3"/>
        <w:numPr>
          <w:ilvl w:val="0"/>
          <w:numId w:val="6"/>
        </w:numPr>
        <w:rPr>
          <w:iCs/>
          <w:sz w:val="22"/>
          <w:szCs w:val="22"/>
          <w:lang w:val="it-IT"/>
        </w:rPr>
      </w:pPr>
      <w:r w:rsidRPr="008A200A">
        <w:rPr>
          <w:sz w:val="22"/>
          <w:szCs w:val="22"/>
          <w:lang w:val="it-IT"/>
        </w:rPr>
        <w:t xml:space="preserve">MOD 1 (domanda di partecipazione ) </w:t>
      </w:r>
    </w:p>
    <w:p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rsidR="00BF3FE4" w:rsidRPr="00EE0FEA" w:rsidRDefault="00BF3FE4" w:rsidP="008D57BD">
      <w:pPr>
        <w:pStyle w:val="sche3"/>
        <w:numPr>
          <w:ilvl w:val="0"/>
          <w:numId w:val="6"/>
        </w:numPr>
        <w:rPr>
          <w:iCs/>
          <w:sz w:val="22"/>
          <w:szCs w:val="22"/>
          <w:lang w:val="it-IT"/>
        </w:rPr>
      </w:pPr>
      <w:r w:rsidRPr="008A200A">
        <w:rPr>
          <w:i/>
          <w:sz w:val="22"/>
          <w:szCs w:val="22"/>
          <w:lang w:val="it-IT"/>
        </w:rPr>
        <w:t xml:space="preserve">MOD </w:t>
      </w:r>
      <w:r w:rsidR="00EE0FEA">
        <w:rPr>
          <w:i/>
          <w:sz w:val="22"/>
          <w:szCs w:val="22"/>
          <w:lang w:val="it-IT"/>
        </w:rPr>
        <w:t>4</w:t>
      </w:r>
      <w:r w:rsidRPr="008A200A">
        <w:rPr>
          <w:i/>
          <w:sz w:val="22"/>
          <w:szCs w:val="22"/>
          <w:lang w:val="it-IT"/>
        </w:rPr>
        <w:t xml:space="preserve"> &lt;eventuale&gt;</w:t>
      </w:r>
      <w:r w:rsidRPr="008A200A">
        <w:rPr>
          <w:sz w:val="22"/>
          <w:szCs w:val="22"/>
          <w:lang w:val="it-IT"/>
        </w:rPr>
        <w:t xml:space="preserve"> mandato all'impresa capogruppo o impegno ex art. 48, comma 8 D. Lgs. 50/2016 (v. </w:t>
      </w:r>
      <w:r w:rsidR="00A8738C">
        <w:rPr>
          <w:sz w:val="22"/>
          <w:szCs w:val="22"/>
          <w:lang w:val="it-IT"/>
        </w:rPr>
        <w:t>pag. 14</w:t>
      </w:r>
      <w:r w:rsidRPr="008A200A">
        <w:rPr>
          <w:sz w:val="22"/>
          <w:szCs w:val="22"/>
          <w:lang w:val="it-IT"/>
        </w:rPr>
        <w:t xml:space="preserve"> disciplinare) come da MOD </w:t>
      </w:r>
      <w:r w:rsidR="00EE0FEA">
        <w:rPr>
          <w:sz w:val="22"/>
          <w:szCs w:val="22"/>
          <w:lang w:val="it-IT"/>
        </w:rPr>
        <w:t>4</w:t>
      </w:r>
      <w:r w:rsidRPr="008A200A">
        <w:rPr>
          <w:sz w:val="22"/>
          <w:szCs w:val="22"/>
          <w:lang w:val="it-IT"/>
        </w:rPr>
        <w:t xml:space="preserve"> ;</w:t>
      </w:r>
    </w:p>
    <w:p w:rsidR="00EE0FEA" w:rsidRPr="00EE0FEA" w:rsidRDefault="00EE0FEA" w:rsidP="008D57BD">
      <w:pPr>
        <w:pStyle w:val="sche3"/>
        <w:numPr>
          <w:ilvl w:val="0"/>
          <w:numId w:val="6"/>
        </w:numPr>
        <w:rPr>
          <w:iCs/>
          <w:sz w:val="22"/>
          <w:szCs w:val="22"/>
          <w:lang w:val="it-IT"/>
        </w:rPr>
      </w:pPr>
      <w:r w:rsidRPr="00EE0FEA">
        <w:rPr>
          <w:sz w:val="22"/>
          <w:szCs w:val="22"/>
          <w:lang w:val="it-IT"/>
        </w:rPr>
        <w:t>Contributo Anac di Euro 140,00</w:t>
      </w:r>
      <w:r>
        <w:rPr>
          <w:sz w:val="22"/>
          <w:szCs w:val="22"/>
          <w:lang w:val="it-IT"/>
        </w:rPr>
        <w:t>;</w:t>
      </w:r>
    </w:p>
    <w:p w:rsidR="00EE0FEA" w:rsidRPr="008A200A" w:rsidRDefault="00EE0FEA" w:rsidP="008D57BD">
      <w:pPr>
        <w:pStyle w:val="sche3"/>
        <w:numPr>
          <w:ilvl w:val="0"/>
          <w:numId w:val="6"/>
        </w:numPr>
        <w:rPr>
          <w:iCs/>
          <w:sz w:val="22"/>
          <w:szCs w:val="22"/>
          <w:lang w:val="it-IT"/>
        </w:rPr>
      </w:pPr>
      <w:r w:rsidRPr="00EE0FEA">
        <w:rPr>
          <w:sz w:val="22"/>
          <w:szCs w:val="22"/>
          <w:lang w:val="it-IT"/>
        </w:rPr>
        <w:t>Garanzia provvisoria</w:t>
      </w:r>
      <w:r>
        <w:rPr>
          <w:sz w:val="22"/>
          <w:szCs w:val="22"/>
          <w:lang w:val="it-IT"/>
        </w:rPr>
        <w:t>;</w:t>
      </w:r>
      <w:bookmarkStart w:id="0" w:name="_GoBack"/>
      <w:bookmarkEnd w:id="0"/>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lastRenderedPageBreak/>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p w:rsidR="00152E3E" w:rsidRPr="00A8738C" w:rsidRDefault="00152E3E" w:rsidP="008D57BD">
      <w:pPr>
        <w:pStyle w:val="sche3"/>
        <w:ind w:left="720"/>
        <w:rPr>
          <w:sz w:val="22"/>
          <w:szCs w:val="22"/>
          <w:lang w:val="it-IT"/>
        </w:rPr>
      </w:pPr>
    </w:p>
    <w:sectPr w:rsidR="00152E3E"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2A" w:rsidRDefault="00F7602A" w:rsidP="00982B27">
      <w:pPr>
        <w:spacing w:after="0" w:line="240" w:lineRule="auto"/>
      </w:pPr>
      <w:r>
        <w:separator/>
      </w:r>
    </w:p>
  </w:endnote>
  <w:endnote w:type="continuationSeparator" w:id="0">
    <w:p w:rsidR="00F7602A" w:rsidRDefault="00F7602A"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Arial"/>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Segoe UI Semibold"/>
    <w:charset w:val="00"/>
    <w:family w:val="auto"/>
    <w:pitch w:val="variable"/>
    <w:sig w:usb0="00000000" w:usb1="D000F1FB" w:usb2="00000028"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881997">
        <w:pPr>
          <w:pStyle w:val="Pidipagina"/>
          <w:jc w:val="center"/>
        </w:pPr>
        <w:r>
          <w:fldChar w:fldCharType="begin"/>
        </w:r>
        <w:r w:rsidR="00F7602A">
          <w:instrText xml:space="preserve"> PAGE   \* MERGEFORMAT </w:instrText>
        </w:r>
        <w:r>
          <w:fldChar w:fldCharType="separate"/>
        </w:r>
        <w:r w:rsidR="007747FA">
          <w:rPr>
            <w:noProof/>
          </w:rPr>
          <w:t>11</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2A" w:rsidRDefault="00F7602A" w:rsidP="00982B27">
      <w:pPr>
        <w:spacing w:after="0" w:line="240" w:lineRule="auto"/>
      </w:pPr>
      <w:r>
        <w:separator/>
      </w:r>
    </w:p>
  </w:footnote>
  <w:footnote w:type="continuationSeparator" w:id="0">
    <w:p w:rsidR="00F7602A" w:rsidRDefault="00F7602A"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86F4C10A"/>
    <w:lvl w:ilvl="0" w:tplc="88164280">
      <w:start w:val="1"/>
      <w:numFmt w:val="bullet"/>
      <w:lvlText w:val="-"/>
      <w:lvlJc w:val="left"/>
      <w:pPr>
        <w:ind w:left="699" w:hanging="360"/>
      </w:pPr>
      <w:rPr>
        <w:rFonts w:ascii="Simplified Arabic Fixed" w:hAnsi="Simplified Arabic Fixed" w:hint="default"/>
      </w:rPr>
    </w:lvl>
    <w:lvl w:ilvl="1" w:tplc="04100003">
      <w:start w:val="1"/>
      <w:numFmt w:val="bullet"/>
      <w:lvlText w:val="o"/>
      <w:lvlJc w:val="left"/>
      <w:pPr>
        <w:tabs>
          <w:tab w:val="num" w:pos="1419"/>
        </w:tabs>
        <w:ind w:left="1419" w:hanging="360"/>
      </w:pPr>
      <w:rPr>
        <w:rFonts w:ascii="Courier New" w:hAnsi="Courier New" w:cs="Courier New" w:hint="default"/>
      </w:rPr>
    </w:lvl>
    <w:lvl w:ilvl="2" w:tplc="04100005" w:tentative="1">
      <w:start w:val="1"/>
      <w:numFmt w:val="bullet"/>
      <w:lvlText w:val=""/>
      <w:lvlJc w:val="left"/>
      <w:pPr>
        <w:tabs>
          <w:tab w:val="num" w:pos="2139"/>
        </w:tabs>
        <w:ind w:left="2139" w:hanging="360"/>
      </w:pPr>
      <w:rPr>
        <w:rFonts w:ascii="Wingdings" w:hAnsi="Wingdings" w:hint="default"/>
      </w:rPr>
    </w:lvl>
    <w:lvl w:ilvl="3" w:tplc="04100001" w:tentative="1">
      <w:start w:val="1"/>
      <w:numFmt w:val="bullet"/>
      <w:lvlText w:val=""/>
      <w:lvlJc w:val="left"/>
      <w:pPr>
        <w:tabs>
          <w:tab w:val="num" w:pos="2859"/>
        </w:tabs>
        <w:ind w:left="2859" w:hanging="360"/>
      </w:pPr>
      <w:rPr>
        <w:rFonts w:ascii="Symbol" w:hAnsi="Symbol" w:hint="default"/>
      </w:rPr>
    </w:lvl>
    <w:lvl w:ilvl="4" w:tplc="04100003" w:tentative="1">
      <w:start w:val="1"/>
      <w:numFmt w:val="bullet"/>
      <w:lvlText w:val="o"/>
      <w:lvlJc w:val="left"/>
      <w:pPr>
        <w:tabs>
          <w:tab w:val="num" w:pos="3579"/>
        </w:tabs>
        <w:ind w:left="3579" w:hanging="360"/>
      </w:pPr>
      <w:rPr>
        <w:rFonts w:ascii="Courier New" w:hAnsi="Courier New" w:cs="Courier New" w:hint="default"/>
      </w:rPr>
    </w:lvl>
    <w:lvl w:ilvl="5" w:tplc="04100005" w:tentative="1">
      <w:start w:val="1"/>
      <w:numFmt w:val="bullet"/>
      <w:lvlText w:val=""/>
      <w:lvlJc w:val="left"/>
      <w:pPr>
        <w:tabs>
          <w:tab w:val="num" w:pos="4299"/>
        </w:tabs>
        <w:ind w:left="4299" w:hanging="360"/>
      </w:pPr>
      <w:rPr>
        <w:rFonts w:ascii="Wingdings" w:hAnsi="Wingdings" w:hint="default"/>
      </w:rPr>
    </w:lvl>
    <w:lvl w:ilvl="6" w:tplc="04100001" w:tentative="1">
      <w:start w:val="1"/>
      <w:numFmt w:val="bullet"/>
      <w:lvlText w:val=""/>
      <w:lvlJc w:val="left"/>
      <w:pPr>
        <w:tabs>
          <w:tab w:val="num" w:pos="5019"/>
        </w:tabs>
        <w:ind w:left="5019" w:hanging="360"/>
      </w:pPr>
      <w:rPr>
        <w:rFonts w:ascii="Symbol" w:hAnsi="Symbol" w:hint="default"/>
      </w:rPr>
    </w:lvl>
    <w:lvl w:ilvl="7" w:tplc="04100003" w:tentative="1">
      <w:start w:val="1"/>
      <w:numFmt w:val="bullet"/>
      <w:lvlText w:val="o"/>
      <w:lvlJc w:val="left"/>
      <w:pPr>
        <w:tabs>
          <w:tab w:val="num" w:pos="5739"/>
        </w:tabs>
        <w:ind w:left="5739" w:hanging="360"/>
      </w:pPr>
      <w:rPr>
        <w:rFonts w:ascii="Courier New" w:hAnsi="Courier New" w:cs="Courier New" w:hint="default"/>
      </w:rPr>
    </w:lvl>
    <w:lvl w:ilvl="8" w:tplc="04100005" w:tentative="1">
      <w:start w:val="1"/>
      <w:numFmt w:val="bullet"/>
      <w:lvlText w:val=""/>
      <w:lvlJc w:val="left"/>
      <w:pPr>
        <w:tabs>
          <w:tab w:val="num" w:pos="6459"/>
        </w:tabs>
        <w:ind w:left="6459"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0D3D"/>
    <w:rsid w:val="001A2B31"/>
    <w:rsid w:val="001A68CD"/>
    <w:rsid w:val="001D48E2"/>
    <w:rsid w:val="001E4D66"/>
    <w:rsid w:val="00202840"/>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5C4F"/>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18E8"/>
    <w:rsid w:val="006B3178"/>
    <w:rsid w:val="006B5AB6"/>
    <w:rsid w:val="006B5C11"/>
    <w:rsid w:val="006B66B2"/>
    <w:rsid w:val="006C6D1A"/>
    <w:rsid w:val="006D372C"/>
    <w:rsid w:val="006F79BA"/>
    <w:rsid w:val="0073268E"/>
    <w:rsid w:val="007353EA"/>
    <w:rsid w:val="00745BB8"/>
    <w:rsid w:val="00755155"/>
    <w:rsid w:val="00770519"/>
    <w:rsid w:val="007747FA"/>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1997"/>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0FEA"/>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B6C126-0C92-469C-AB0D-E5800C4A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3528</Words>
  <Characters>20115</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23596</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4</cp:revision>
  <dcterms:created xsi:type="dcterms:W3CDTF">2021-06-20T20:45:00Z</dcterms:created>
  <dcterms:modified xsi:type="dcterms:W3CDTF">2021-10-08T09:29:00Z</dcterms:modified>
</cp:coreProperties>
</file>